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................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.....................................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...................................…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zasad przeglądu i aktualizacji standardów ochrony małoletnich oraz sposoby dokumentowania i zasady przechowywania ujawnionych lub zgłoszonych incydentów albo zdarzeń zagrażających dobru małoletniego</w:t>
      </w:r>
    </w:p>
    <w:p w:rsidR="00003B20" w:rsidRDefault="00003B20" w:rsidP="00003B20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B20" w:rsidRDefault="00003B20" w:rsidP="00003B20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4 i 8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13 maja 2016 r.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2023 r. poz. 1304) zarządzam, co następuje:</w:t>
      </w:r>
    </w:p>
    <w:p w:rsidR="00003B20" w:rsidRDefault="00003B20" w:rsidP="00003B20">
      <w:pPr>
        <w:suppressAutoHyphens w:val="0"/>
        <w:spacing w:after="0" w:line="312" w:lineRule="auto"/>
        <w:jc w:val="both"/>
        <w:rPr>
          <w:rFonts w:ascii="Times New Roman" w:hAnsi="Times New Roman" w:cs="Times New Roman"/>
        </w:rPr>
      </w:pPr>
    </w:p>
    <w:p w:rsidR="00003B20" w:rsidRDefault="00003B20" w:rsidP="00003B20">
      <w:pPr>
        <w:suppressAutoHyphens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zasady przeglądu i aktualizacji standardów ochrony małoletnich oraz sposoby dokumentowania i zasady przechowywania ujawnionych lub zgłoszonych incydentów albo zdarzeń zagrażających dobru małoletniego.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</w:rPr>
      </w:pPr>
    </w:p>
    <w:p w:rsidR="00003B20" w:rsidRDefault="00003B20" w:rsidP="00003B20">
      <w:pPr>
        <w:suppressAutoHyphens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03B20" w:rsidRDefault="00003B20" w:rsidP="00003B20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15 lutego 2024 r.</w:t>
      </w:r>
    </w:p>
    <w:p w:rsidR="00003B20" w:rsidRDefault="00003B20" w:rsidP="00003B20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B20" w:rsidRDefault="00003B20" w:rsidP="00003B20">
      <w:pPr>
        <w:suppressAutoHyphens w:val="0"/>
        <w:spacing w:after="0" w:line="312" w:lineRule="auto"/>
        <w:rPr>
          <w:rFonts w:ascii="Times New Roman" w:hAnsi="Times New Roman" w:cs="Times New Roman"/>
        </w:rPr>
      </w:pPr>
    </w:p>
    <w:p w:rsidR="00003B20" w:rsidRDefault="00003B20" w:rsidP="00003B20">
      <w:pPr>
        <w:tabs>
          <w:tab w:val="left" w:pos="5670"/>
          <w:tab w:val="right" w:leader="dot" w:pos="9072"/>
        </w:tabs>
        <w:suppressAutoHyphens w:val="0"/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3B20" w:rsidRDefault="00003B20" w:rsidP="00003B20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  <w:t>(pieczęć i podpis dyrektora)</w:t>
      </w:r>
    </w:p>
    <w:p w:rsidR="00003B20" w:rsidRDefault="00003B20" w:rsidP="00003B20">
      <w:pPr>
        <w:suppressAutoHyphens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003B20">
          <w:pgSz w:w="11906" w:h="16838"/>
          <w:pgMar w:top="1417" w:right="1417" w:bottom="1417" w:left="1417" w:header="708" w:footer="708" w:gutter="0"/>
          <w:cols w:space="708"/>
        </w:sectPr>
      </w:pP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dyrektora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.....................................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przeglądu i aktualizacji standardów ochrony małoletnich oraz sposoby dokumentowania i zasady przechowywania ujawnionych lub zgłoszonych incydentów albo zdarzeń zagrażających dobru małoletniego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03B20" w:rsidRDefault="00003B20" w:rsidP="00003B20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 obowiązujące w placówce podlegają przeglądowi corocznie, w terminie ustalonym przez dyrektora placówki, każdorazowo w sytuacji podejrzenia krzywdzenia lub posiadania informacji o krzywdzeniu małoletniego oraz w razie nowelizacji następujących aktów prawnych:</w:t>
      </w:r>
    </w:p>
    <w:p w:rsidR="00003B20" w:rsidRDefault="00003B20" w:rsidP="00003B20">
      <w:pPr>
        <w:numPr>
          <w:ilvl w:val="1"/>
          <w:numId w:val="1"/>
        </w:numPr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Ustawy z dnia 13 maja 2016 r. o przeciwdziałaniu zagrożeniom przestępczością na tle seksualnym i ochronie małoletnich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2023 r. poz. 1304),</w:t>
      </w:r>
    </w:p>
    <w:p w:rsidR="00003B20" w:rsidRDefault="00003B20" w:rsidP="00003B20">
      <w:pPr>
        <w:numPr>
          <w:ilvl w:val="1"/>
          <w:numId w:val="1"/>
        </w:numPr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Ustawy z dnia 25 lutego 1964 r. Kodeks rodzinny i opiekuńczy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2020 r. poz. 1359 ze zm.),</w:t>
      </w:r>
    </w:p>
    <w:p w:rsidR="00003B20" w:rsidRDefault="00003B20" w:rsidP="00003B20">
      <w:pPr>
        <w:numPr>
          <w:ilvl w:val="1"/>
          <w:numId w:val="1"/>
        </w:numPr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Ustawy z dnia 6 czerwca 1997 r. Kodeks karny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2022 r. poz. 1138 ze zm.), w części określonej w Rozdziale XXV „Przestępstwa przeciwko wolności seksualnej i obyczajności”.</w:t>
      </w:r>
    </w:p>
    <w:p w:rsidR="00003B20" w:rsidRDefault="00003B20" w:rsidP="00003B20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standardów ochrony małoletnich obowiązujących w placówce polega na ustaleniu wypełniania przez standardy wymogów przepisów prawa powszechnie obowiązującego, w szczególności 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22c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>, o której mowa w ust. 1 pkt 1.</w:t>
      </w:r>
    </w:p>
    <w:p w:rsidR="00003B20" w:rsidRDefault="00003B20" w:rsidP="00003B20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Przeglądu standardów ochrony małoletnich obowiązujących w placówce dokonują dyrektor placówki, osoba przez niego upoważniona lub służby prawne, o których mowa w art. 10 ust. 1 pkt 4 </w:t>
      </w:r>
      <w:r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2023 r. poz. 900 ze zm.), jeżeli placówka jest objęta wspólną obsługą.</w:t>
      </w:r>
    </w:p>
    <w:p w:rsidR="00003B20" w:rsidRDefault="00003B20" w:rsidP="00003B20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przypadku gdy przegląd, o którym mowa w ust. 3, wykaże niespełnianie przez standardy ochrony małoletnich wymagań określonych w przepisach, o których mowa w ust. 1, lub też standardy z innych przyczyn okazały się nieaktualne lub nieodpowiadające potrzebom ochrony małoletnich, dokonywana jest ich aktualizacja.</w:t>
      </w:r>
    </w:p>
    <w:p w:rsidR="00003B20" w:rsidRDefault="00003B20" w:rsidP="00003B20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Aktualizacji standardów ochrony małoletnich obowiązujących w placówce dokonują dyrektor placówki lub służby prawne, o których mowa w art. 10 ust. 1 pkt 4 </w:t>
      </w:r>
      <w:r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>, jeżeli placówka jest objęta wspólną obsługą.</w:t>
      </w:r>
    </w:p>
    <w:p w:rsidR="00003B20" w:rsidRDefault="00003B20" w:rsidP="00003B20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aktualizacji standardów służby prawne, o których mowa w art. 10 ust. 1 pkt 4 </w:t>
      </w:r>
      <w:r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>, przygotowany projekt jest przyjmowany przez dyrektora w drodze zarządzenia.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B20" w:rsidRDefault="00003B20" w:rsidP="00003B20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03B20" w:rsidRDefault="00003B20" w:rsidP="00003B20">
      <w:pPr>
        <w:numPr>
          <w:ilvl w:val="0"/>
          <w:numId w:val="2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Każdy ujawnione lub zgłoszone incydent lub zdarzenie zagrażające dobru małoletniego, na temat których placówka posiada wiedzę, zostają odnotowane w księdze zdarzeń zagrażających dobru małoletniemu, której wzór stanowi załącznik do niniejszej procedury.</w:t>
      </w:r>
    </w:p>
    <w:p w:rsidR="00003B20" w:rsidRDefault="00003B20" w:rsidP="00003B20">
      <w:pPr>
        <w:numPr>
          <w:ilvl w:val="0"/>
          <w:numId w:val="2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Księdze zdarzeń zagrażających dobru małoletniego nadaje się kategorię archiwalną A. Kategorię tę należy uwzględnić w Jednolitym Rzeczowym Wykazie Akt, przyjętym odrębnym zarządzeniem dyrektora.</w:t>
      </w:r>
    </w:p>
    <w:p w:rsidR="00003B20" w:rsidRDefault="00003B20" w:rsidP="00003B20">
      <w:pPr>
        <w:numPr>
          <w:ilvl w:val="0"/>
          <w:numId w:val="2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Każdorazowy wpis do księgi zdarzeń zagrażających dobru małoletniego uruchamia procedurę przeglądu i aktualizacji standardów ochrony małoletnich, o której mowa w § 1.</w:t>
      </w:r>
    </w:p>
    <w:p w:rsidR="00003B20" w:rsidRDefault="00003B20" w:rsidP="00003B20">
      <w:pPr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  <w:sectPr w:rsidR="00003B20">
          <w:pgSz w:w="11906" w:h="16838"/>
          <w:pgMar w:top="1417" w:right="1417" w:bottom="1417" w:left="1417" w:header="708" w:footer="708" w:gutter="0"/>
          <w:cols w:space="708"/>
        </w:sectPr>
      </w:pP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procedury przeglądu i aktualizacji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standardów ochrony małoletnich oraz 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sposobów dokumentowania i zasad przechowywania 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ujawnionych lub zgłoszonych incydentów albo zdarzeń </w:t>
      </w:r>
    </w:p>
    <w:p w:rsidR="00003B20" w:rsidRDefault="00003B20" w:rsidP="00003B20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zagrażających dobru małoletniego</w:t>
      </w:r>
    </w:p>
    <w:p w:rsidR="00003B20" w:rsidRDefault="00003B20" w:rsidP="00003B20">
      <w:pPr>
        <w:suppressAutoHyphens w:val="0"/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588"/>
        <w:gridCol w:w="1578"/>
        <w:gridCol w:w="1578"/>
        <w:gridCol w:w="2761"/>
      </w:tblGrid>
      <w:tr w:rsidR="00003B20" w:rsidTr="00003B20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Księga zdarzeń zagrażających dobru małoletniego</w:t>
            </w:r>
          </w:p>
        </w:tc>
      </w:tr>
      <w:tr w:rsidR="00003B20" w:rsidTr="00003B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zdarzenia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zdarzenia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Podjęte czynności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miała miejsce interwencja organów zewnętrznych (policji, prokuratury)? Opis czynności podjętych przez organy zewnętrzne</w:t>
            </w:r>
          </w:p>
        </w:tc>
      </w:tr>
      <w:tr w:rsidR="00003B20" w:rsidTr="00003B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20" w:rsidTr="00003B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20" w:rsidTr="00003B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20" w:rsidRDefault="00003B20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17B" w:rsidRDefault="0035417B">
      <w:bookmarkStart w:id="0" w:name="_GoBack"/>
      <w:bookmarkEnd w:id="0"/>
    </w:p>
    <w:sectPr w:rsidR="0035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B412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20"/>
    <w:rsid w:val="00003B20"/>
    <w:rsid w:val="0035417B"/>
    <w:rsid w:val="00C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D1DA8-6EB1-44CE-89F3-F61CEAD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B2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03B2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Dyrektor</dc:creator>
  <cp:keywords/>
  <dc:description/>
  <cp:lastModifiedBy>ZSP Dyrektor</cp:lastModifiedBy>
  <cp:revision>2</cp:revision>
  <dcterms:created xsi:type="dcterms:W3CDTF">2024-01-24T12:00:00Z</dcterms:created>
  <dcterms:modified xsi:type="dcterms:W3CDTF">2024-01-24T12:02:00Z</dcterms:modified>
</cp:coreProperties>
</file>